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F9" w:rsidRDefault="00CB06F9" w:rsidP="00CB0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F5496" w:themeColor="accent1" w:themeShade="BF"/>
          <w:sz w:val="44"/>
          <w:szCs w:val="44"/>
          <w:lang w:eastAsia="en-GB"/>
        </w:rPr>
      </w:pPr>
      <w:r>
        <w:rPr>
          <w:noProof/>
        </w:rPr>
        <w:drawing>
          <wp:inline distT="0" distB="0" distL="0" distR="0" wp14:anchorId="1CE18F47" wp14:editId="511928DB">
            <wp:extent cx="871104" cy="569194"/>
            <wp:effectExtent l="0" t="0" r="5715" b="2540"/>
            <wp:docPr id="9" name="Picture 8" descr="Logo. jpg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. jpg crop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9" cy="5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F9" w:rsidRPr="00CB06F9" w:rsidRDefault="00E2535C" w:rsidP="00CB0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F5496" w:themeColor="accent1" w:themeShade="BF"/>
          <w:sz w:val="44"/>
          <w:szCs w:val="44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44"/>
          <w:szCs w:val="44"/>
          <w:lang w:eastAsia="en-GB"/>
        </w:rPr>
        <w:t>Effective Training Tech</w:t>
      </w:r>
      <w:r w:rsidR="00CB06F9" w:rsidRPr="00CB06F9">
        <w:rPr>
          <w:rFonts w:ascii="Segoe UI" w:eastAsia="Times New Roman" w:hAnsi="Segoe UI" w:cs="Segoe UI"/>
          <w:b/>
          <w:color w:val="2F5496" w:themeColor="accent1" w:themeShade="BF"/>
          <w:sz w:val="44"/>
          <w:szCs w:val="44"/>
          <w:lang w:eastAsia="en-GB"/>
        </w:rPr>
        <w:t>n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44"/>
          <w:szCs w:val="44"/>
          <w:lang w:eastAsia="en-GB"/>
        </w:rPr>
        <w:t>iques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Rapport Building:</w:t>
      </w:r>
      <w:r w:rsidRPr="00CB06F9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Effective training begins with the ability to establish a rapport with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the group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.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This can be achieved if you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come at the material from an angle they will understand and be able to relate to.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Be a Credible Expert:</w:t>
      </w:r>
      <w:r w:rsidRPr="00E2535C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Sometimes this is simply an introduction of yourself and what you do but in a classroom where the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group may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have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more</w:t>
      </w:r>
      <w:proofErr w:type="gramEnd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knowledge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than you in relation to their own sphere of work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you will need to go deeper into your background and accomplishments.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Know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the Material you are Presenting:</w:t>
      </w:r>
      <w:r w:rsidRPr="00CB06F9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This links to credible expertise – knowing your subject and being totally on top of the course content will enable you to be confident and able to deliver a smooth and flexible presentation.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Practice your examples and demonstrations so that you know them by rote.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Being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A</w:t>
      </w: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ble to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T</w:t>
      </w: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hink on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Y</w:t>
      </w: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our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F</w:t>
      </w:r>
      <w:r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eet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:</w:t>
      </w:r>
      <w:r w:rsidRPr="00E2535C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Inevitably things will go wrong in a presentation and you will have to be able to cope with the issues and work through them with many people watching your every action.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If you are prepared in terms of knowing in detail your course content and able to maintain a focus on your course objectives it is much easier to overcome unexpected problems.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Honesty:</w:t>
      </w:r>
      <w:r w:rsidRPr="00E2535C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If you don't know the answer to a question, admit it. You can always respond </w:t>
      </w:r>
      <w:bookmarkStart w:id="0" w:name="_GoBack"/>
      <w:bookmarkEnd w:id="0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with: "I'm not sure but I will check into it". You gain the respect of the audience and establish yourself as a human being, not some kind of hero. Always, however make sure that you DO check into it and that you get back to the individual who asked the question.</w:t>
      </w:r>
    </w:p>
    <w:p w:rsidR="00E2535C" w:rsidRPr="00E2535C" w:rsidRDefault="00E2535C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Contracting:</w:t>
      </w:r>
      <w:r w:rsidRPr="00E2535C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As a part of the baselining process you will check the group’s hopes and expectations for the course. Also s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hare your expectations with your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group – what you will /won’t be covering etc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.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Establish expectations regarding time keeping, participation etc and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whether or not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you will tolerate people using their phones during a session.</w:t>
      </w:r>
    </w:p>
    <w:p w:rsidR="00E2535C" w:rsidRPr="00E2535C" w:rsidRDefault="00CB06F9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Stay on Track:</w:t>
      </w:r>
      <w:r w:rsidR="00E2535C" w:rsidRPr="00E2535C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en-GB"/>
        </w:rPr>
        <w:t xml:space="preserve"> </w:t>
      </w:r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You will receive queries from your audience that will provide for some minor wandering off </w:t>
      </w:r>
      <w:proofErr w:type="gramStart"/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topic</w:t>
      </w:r>
      <w:proofErr w:type="gramEnd"/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but you must be able to steer the material back to the original content.</w:t>
      </w:r>
    </w:p>
    <w:p w:rsidR="00E2535C" w:rsidRPr="00E2535C" w:rsidRDefault="00CB06F9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H</w:t>
      </w:r>
      <w:r w:rsidR="00E2535C"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ave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an Assortment </w:t>
      </w:r>
      <w:proofErr w:type="gramStart"/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Of</w:t>
      </w:r>
      <w:proofErr w:type="gramEnd"/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 Examples And Analogies.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It is often helpful to draw upon your own experience even when in unrelated areas. To illustrate complex concepts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, </w:t>
      </w:r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draw comparisons to a variety of easily recognizable elements.</w:t>
      </w:r>
    </w:p>
    <w:p w:rsidR="00E2535C" w:rsidRPr="00E2535C" w:rsidRDefault="00CB06F9" w:rsidP="00E25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E</w:t>
      </w:r>
      <w:r w:rsidR="00E2535C" w:rsidRPr="00E2535C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 xml:space="preserve">xpress </w:t>
      </w:r>
      <w:r w:rsidRPr="00CB06F9">
        <w:rPr>
          <w:rFonts w:ascii="Segoe UI" w:eastAsia="Times New Roman" w:hAnsi="Segoe UI" w:cs="Segoe UI"/>
          <w:b/>
          <w:color w:val="2F5496" w:themeColor="accent1" w:themeShade="BF"/>
          <w:sz w:val="21"/>
          <w:szCs w:val="21"/>
          <w:lang w:eastAsia="en-GB"/>
        </w:rPr>
        <w:t>Each Concept in Terms the Participant Can Relate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. </w:t>
      </w:r>
      <w:r w:rsidR="00E2535C"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Often this will require restating information using a more elementary perspective. When questioned you may even need to express the thought in a third or fourth manner. A great deal of patience will assist in handling this diversity.</w:t>
      </w:r>
    </w:p>
    <w:p w:rsidR="00E2535C" w:rsidRPr="00CB06F9" w:rsidRDefault="00E2535C" w:rsidP="00C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E2535C">
        <w:rPr>
          <w:rFonts w:ascii="Segoe UI" w:eastAsia="Times New Roman" w:hAnsi="Segoe UI" w:cs="Segoe UI"/>
          <w:b/>
          <w:color w:val="2F5496" w:themeColor="accent1" w:themeShade="BF"/>
          <w:sz w:val="20"/>
          <w:szCs w:val="21"/>
          <w:lang w:eastAsia="en-GB"/>
        </w:rPr>
        <w:t xml:space="preserve">A </w:t>
      </w:r>
      <w:r w:rsidR="00CB06F9" w:rsidRPr="00CB06F9">
        <w:rPr>
          <w:rFonts w:ascii="Segoe UI" w:eastAsia="Times New Roman" w:hAnsi="Segoe UI" w:cs="Segoe UI"/>
          <w:b/>
          <w:color w:val="2F5496" w:themeColor="accent1" w:themeShade="BF"/>
          <w:sz w:val="20"/>
          <w:szCs w:val="21"/>
          <w:lang w:eastAsia="en-GB"/>
        </w:rPr>
        <w:t>Strong Finish:</w:t>
      </w:r>
      <w:r w:rsidR="00CB06F9" w:rsidRPr="00CB06F9">
        <w:rPr>
          <w:rFonts w:ascii="Segoe UI" w:eastAsia="Times New Roman" w:hAnsi="Segoe UI" w:cs="Segoe UI"/>
          <w:color w:val="2F5496" w:themeColor="accent1" w:themeShade="BF"/>
          <w:sz w:val="20"/>
          <w:szCs w:val="21"/>
          <w:lang w:eastAsia="en-GB"/>
        </w:rPr>
        <w:t xml:space="preserve"> </w:t>
      </w:r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You must be able to summarize, restate and clarify the entire lesson in a concise manner. Using some posing </w:t>
      </w:r>
      <w:proofErr w:type="gramStart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queries</w:t>
      </w:r>
      <w:proofErr w:type="gramEnd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you must </w:t>
      </w:r>
      <w:proofErr w:type="spellStart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analyze</w:t>
      </w:r>
      <w:proofErr w:type="spellEnd"/>
      <w:r w:rsidRPr="00E2535C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the audience to ensure that they have captured the material and will be able to apply the concepts learned.</w:t>
      </w:r>
    </w:p>
    <w:p w:rsidR="00CB06F9" w:rsidRDefault="00CB06F9">
      <w:r>
        <w:rPr>
          <w:noProof/>
        </w:rPr>
        <w:drawing>
          <wp:inline distT="0" distB="0" distL="0" distR="0" wp14:anchorId="56BDC8EB" wp14:editId="097575A5">
            <wp:extent cx="5731510" cy="910590"/>
            <wp:effectExtent l="0" t="0" r="2540" b="3810"/>
            <wp:docPr id="4" name="Picture 3" descr="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 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6F9" w:rsidSect="00CB06F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03"/>
    <w:multiLevelType w:val="multilevel"/>
    <w:tmpl w:val="F358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5C"/>
    <w:rsid w:val="00CB06F9"/>
    <w:rsid w:val="00E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1725"/>
  <w15:chartTrackingRefBased/>
  <w15:docId w15:val="{63304F6A-7687-4B61-84A2-DF68EE3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1</cp:revision>
  <dcterms:created xsi:type="dcterms:W3CDTF">2017-12-10T11:45:00Z</dcterms:created>
  <dcterms:modified xsi:type="dcterms:W3CDTF">2017-12-10T12:04:00Z</dcterms:modified>
</cp:coreProperties>
</file>