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E9" w:rsidRDefault="005D5BF3">
      <w:pPr>
        <w:spacing w:before="15" w:after="195" w:line="305" w:lineRule="exact"/>
        <w:ind w:left="72"/>
        <w:textAlignment w:val="baseline"/>
        <w:rPr>
          <w:rFonts w:eastAsia="Times New Roman"/>
          <w:b/>
          <w:color w:val="000000"/>
          <w:spacing w:val="1"/>
          <w:sz w:val="27"/>
          <w:u w:val="single"/>
        </w:rPr>
      </w:pPr>
      <w:bookmarkStart w:id="0" w:name="_GoBack"/>
      <w:bookmarkEnd w:id="0"/>
      <w:r>
        <w:rPr>
          <w:rFonts w:eastAsia="Times New Roman"/>
          <w:b/>
          <w:color w:val="000000"/>
          <w:spacing w:val="1"/>
          <w:sz w:val="27"/>
          <w:u w:val="single"/>
        </w:rPr>
        <w:t>20. RISK MATRIX 2000 SCORING FORM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1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Offender Identification Information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1" w:lineRule="exact"/>
              <w:ind w:left="105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Scorer Identification Information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Family Name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Family Name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Forenames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Forenames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2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Date of Birth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2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Date RM2000 Completed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Identification Number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3774E9" w:rsidRDefault="003774E9">
      <w:pPr>
        <w:spacing w:after="211" w:line="20" w:lineRule="exact"/>
      </w:pPr>
    </w:p>
    <w:p w:rsidR="003774E9" w:rsidRDefault="005D5BF3">
      <w:pPr>
        <w:spacing w:before="8" w:line="245" w:lineRule="exact"/>
        <w:ind w:left="72"/>
        <w:textAlignment w:val="baseline"/>
        <w:rPr>
          <w:rFonts w:eastAsia="Times New Roman"/>
          <w:b/>
          <w:color w:val="000000"/>
          <w:spacing w:val="-2"/>
          <w:u w:val="single"/>
        </w:rPr>
      </w:pPr>
      <w:r>
        <w:rPr>
          <w:rFonts w:eastAsia="Times New Roman"/>
          <w:b/>
          <w:color w:val="000000"/>
          <w:spacing w:val="-2"/>
          <w:u w:val="single"/>
        </w:rPr>
        <w:t>RM2000/S Scale – Risk for Sexual Recidivism</w:t>
      </w:r>
    </w:p>
    <w:p w:rsidR="003774E9" w:rsidRDefault="005D5BF3">
      <w:pPr>
        <w:spacing w:before="222" w:line="217" w:lineRule="exact"/>
        <w:ind w:left="72"/>
        <w:textAlignment w:val="baseline"/>
        <w:rPr>
          <w:rFonts w:eastAsia="Times New Roman"/>
          <w:b/>
          <w:color w:val="000000"/>
          <w:spacing w:val="2"/>
          <w:sz w:val="19"/>
          <w:u w:val="single"/>
        </w:rPr>
      </w:pPr>
      <w:r>
        <w:rPr>
          <w:rFonts w:eastAsia="Times New Roman"/>
          <w:b/>
          <w:color w:val="000000"/>
          <w:spacing w:val="2"/>
          <w:sz w:val="19"/>
          <w:u w:val="single"/>
        </w:rPr>
        <w:t xml:space="preserve">Step One: Scoring Risk Factors </w:t>
      </w:r>
    </w:p>
    <w:p w:rsidR="003774E9" w:rsidRDefault="005D5BF3">
      <w:pPr>
        <w:spacing w:before="223" w:after="199" w:line="219" w:lineRule="exact"/>
        <w:ind w:left="72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Circle the number of points that apply for each risk factor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6244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Age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18-24 = 2 points; 25-34 = 1 point; Older = 0 points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Sexual Appearances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8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 = 0 points; 2 = 1 point; 3,4 = 2 points; 5+ = 3 points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3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Criminal Appearances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3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 or less = 0 points; 5 or more = 1 point</w:t>
            </w:r>
          </w:p>
        </w:tc>
      </w:tr>
    </w:tbl>
    <w:p w:rsidR="003774E9" w:rsidRDefault="003774E9">
      <w:pPr>
        <w:spacing w:after="214" w:line="20" w:lineRule="exact"/>
      </w:pPr>
    </w:p>
    <w:p w:rsidR="003774E9" w:rsidRDefault="005D5BF3">
      <w:pPr>
        <w:spacing w:before="2" w:line="217" w:lineRule="exact"/>
        <w:ind w:left="72"/>
        <w:textAlignment w:val="baseline"/>
        <w:rPr>
          <w:rFonts w:eastAsia="Times New Roman"/>
          <w:b/>
          <w:color w:val="000000"/>
          <w:spacing w:val="1"/>
          <w:sz w:val="19"/>
          <w:u w:val="single"/>
        </w:rPr>
      </w:pPr>
      <w:r>
        <w:rPr>
          <w:rFonts w:eastAsia="Times New Roman"/>
          <w:b/>
          <w:color w:val="000000"/>
          <w:spacing w:val="1"/>
          <w:sz w:val="19"/>
          <w:u w:val="single"/>
        </w:rPr>
        <w:t>Step One: Categorization</w:t>
      </w:r>
    </w:p>
    <w:p w:rsidR="003774E9" w:rsidRDefault="005D5BF3">
      <w:pPr>
        <w:spacing w:before="223" w:after="204" w:line="219" w:lineRule="exact"/>
        <w:ind w:left="72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Circle the total number of points from the previous table, and the corresponding Category and Label.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26"/>
        <w:gridCol w:w="1041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7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Points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7" w:lineRule="exact"/>
              <w:ind w:left="11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Category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Label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7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7" w:lineRule="exact"/>
              <w:ind w:left="11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Low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1-2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left="11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Medium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2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3-4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2" w:lineRule="exact"/>
              <w:ind w:left="11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III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2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High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1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5-6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1" w:lineRule="exact"/>
              <w:ind w:left="11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IV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1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Very High</w:t>
            </w:r>
          </w:p>
        </w:tc>
      </w:tr>
    </w:tbl>
    <w:p w:rsidR="003774E9" w:rsidRDefault="003774E9">
      <w:pPr>
        <w:spacing w:after="214" w:line="20" w:lineRule="exact"/>
      </w:pPr>
    </w:p>
    <w:p w:rsidR="003774E9" w:rsidRDefault="005D5BF3">
      <w:pPr>
        <w:spacing w:before="2" w:line="217" w:lineRule="exact"/>
        <w:ind w:left="72"/>
        <w:textAlignment w:val="baseline"/>
        <w:rPr>
          <w:rFonts w:eastAsia="Times New Roman"/>
          <w:b/>
          <w:color w:val="000000"/>
          <w:spacing w:val="1"/>
          <w:sz w:val="19"/>
          <w:u w:val="single"/>
        </w:rPr>
      </w:pPr>
      <w:r>
        <w:rPr>
          <w:rFonts w:eastAsia="Times New Roman"/>
          <w:b/>
          <w:color w:val="000000"/>
          <w:spacing w:val="1"/>
          <w:sz w:val="19"/>
          <w:u w:val="single"/>
        </w:rPr>
        <w:t>Step Two: Aggravating Factors</w:t>
      </w:r>
    </w:p>
    <w:p w:rsidR="003774E9" w:rsidRDefault="005D5BF3">
      <w:pPr>
        <w:spacing w:before="223" w:after="199" w:line="219" w:lineRule="exact"/>
        <w:ind w:left="72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Circle the number of points that apply for each aggravating factor.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819"/>
        <w:gridCol w:w="667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1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Male Victim of Sex Offense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774E9" w:rsidRDefault="005D5BF3">
            <w:pPr>
              <w:spacing w:after="2" w:line="219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 = 0 points; Yes =</w:t>
            </w:r>
          </w:p>
        </w:tc>
        <w:tc>
          <w:tcPr>
            <w:tcW w:w="66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19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 point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Stranger Victim of Sex Offense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774E9" w:rsidRDefault="005D5BF3">
            <w:pPr>
              <w:spacing w:line="217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 = 0 points; Yes =</w:t>
            </w:r>
          </w:p>
        </w:tc>
        <w:tc>
          <w:tcPr>
            <w:tcW w:w="66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 point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2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Single (Never in Marital Type Relationship)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774E9" w:rsidRDefault="005D5BF3">
            <w:pPr>
              <w:spacing w:line="212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 = 0 points; Yes =</w:t>
            </w:r>
          </w:p>
        </w:tc>
        <w:tc>
          <w:tcPr>
            <w:tcW w:w="66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2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 point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7" w:line="21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Non- Contact Sex Offence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774E9" w:rsidRDefault="005D5BF3">
            <w:pPr>
              <w:spacing w:after="7" w:line="219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 = 0 points; Yes =</w:t>
            </w:r>
          </w:p>
        </w:tc>
        <w:tc>
          <w:tcPr>
            <w:tcW w:w="66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7" w:line="219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 point</w:t>
            </w:r>
          </w:p>
        </w:tc>
      </w:tr>
    </w:tbl>
    <w:p w:rsidR="003774E9" w:rsidRDefault="003774E9">
      <w:pPr>
        <w:spacing w:after="214" w:line="20" w:lineRule="exact"/>
      </w:pPr>
    </w:p>
    <w:p w:rsidR="003774E9" w:rsidRDefault="005D5BF3">
      <w:pPr>
        <w:spacing w:before="2" w:line="217" w:lineRule="exact"/>
        <w:ind w:left="72"/>
        <w:textAlignment w:val="baseline"/>
        <w:rPr>
          <w:rFonts w:eastAsia="Times New Roman"/>
          <w:b/>
          <w:color w:val="000000"/>
          <w:spacing w:val="1"/>
          <w:sz w:val="19"/>
          <w:u w:val="single"/>
        </w:rPr>
      </w:pPr>
      <w:r>
        <w:rPr>
          <w:rFonts w:eastAsia="Times New Roman"/>
          <w:b/>
          <w:color w:val="000000"/>
          <w:spacing w:val="1"/>
          <w:sz w:val="19"/>
          <w:u w:val="single"/>
        </w:rPr>
        <w:t>Step Two: Revised Risk Category</w:t>
      </w:r>
    </w:p>
    <w:p w:rsidR="003774E9" w:rsidRDefault="005D5BF3">
      <w:pPr>
        <w:spacing w:before="219" w:after="209" w:line="223" w:lineRule="exact"/>
        <w:ind w:left="72" w:right="21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Put the risk category up one (e.g. from I to II or from II to III, or from III to IV) if two or three aggravating factors apply, and up two categories (e.g. from I to III, or from II to IV) if four aggravating factors apply. Circle the Revised Risk Categor</w:t>
      </w:r>
      <w:r>
        <w:rPr>
          <w:rFonts w:eastAsia="Times New Roman"/>
          <w:color w:val="000000"/>
          <w:sz w:val="20"/>
        </w:rPr>
        <w:t>y and Label.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23"/>
        <w:gridCol w:w="1723"/>
        <w:gridCol w:w="1728"/>
        <w:gridCol w:w="1728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line="219" w:lineRule="exact"/>
              <w:ind w:left="108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Revised Risk Category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3" w:line="219" w:lineRule="exact"/>
              <w:ind w:right="1175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3" w:line="21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3" w:line="219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III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3" w:line="219" w:lineRule="exact"/>
              <w:ind w:left="106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IV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0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Label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right="1175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Low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Medium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High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17" w:lineRule="exact"/>
              <w:ind w:left="106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Very High</w:t>
            </w:r>
          </w:p>
        </w:tc>
      </w:tr>
    </w:tbl>
    <w:p w:rsidR="003774E9" w:rsidRDefault="003774E9">
      <w:pPr>
        <w:spacing w:after="1309" w:line="20" w:lineRule="exact"/>
      </w:pPr>
    </w:p>
    <w:p w:rsidR="003774E9" w:rsidRDefault="005D5BF3">
      <w:pPr>
        <w:spacing w:before="9" w:line="219" w:lineRule="exact"/>
        <w:ind w:left="72"/>
        <w:jc w:val="center"/>
        <w:textAlignment w:val="baseline"/>
        <w:rPr>
          <w:rFonts w:eastAsia="Times New Roman"/>
          <w:color w:val="000000"/>
          <w:spacing w:val="35"/>
          <w:sz w:val="20"/>
        </w:rPr>
      </w:pPr>
      <w:r>
        <w:rPr>
          <w:rFonts w:eastAsia="Times New Roman"/>
          <w:color w:val="000000"/>
          <w:spacing w:val="35"/>
          <w:sz w:val="20"/>
        </w:rPr>
        <w:t>43</w:t>
      </w:r>
    </w:p>
    <w:p w:rsidR="003774E9" w:rsidRDefault="003774E9">
      <w:pPr>
        <w:sectPr w:rsidR="003774E9">
          <w:pgSz w:w="11904" w:h="16843"/>
          <w:pgMar w:top="2120" w:right="1618" w:bottom="1007" w:left="1628" w:header="720" w:footer="720" w:gutter="0"/>
          <w:cols w:space="720"/>
        </w:sectPr>
      </w:pPr>
    </w:p>
    <w:p w:rsidR="003774E9" w:rsidRDefault="005D5BF3">
      <w:pPr>
        <w:spacing w:before="12" w:after="200" w:line="216" w:lineRule="exact"/>
        <w:ind w:left="72"/>
        <w:textAlignment w:val="baseline"/>
        <w:rPr>
          <w:rFonts w:eastAsia="Times New Roman"/>
          <w:b/>
          <w:color w:val="000000"/>
          <w:spacing w:val="2"/>
          <w:sz w:val="19"/>
          <w:u w:val="single"/>
        </w:rPr>
      </w:pPr>
      <w:r>
        <w:rPr>
          <w:rFonts w:eastAsia="Times New Roman"/>
          <w:b/>
          <w:color w:val="000000"/>
          <w:spacing w:val="2"/>
          <w:sz w:val="19"/>
          <w:u w:val="single"/>
        </w:rPr>
        <w:lastRenderedPageBreak/>
        <w:t>RM2000/V – Risk for Violent Recidivism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5894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5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Risk Factor</w:t>
            </w:r>
          </w:p>
        </w:tc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5" w:lineRule="exact"/>
              <w:ind w:left="105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Points Assigned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17" w:line="233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Age</w:t>
            </w:r>
          </w:p>
        </w:tc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line="218" w:lineRule="exact"/>
              <w:ind w:left="108" w:right="122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18 to 24 = 3 points; 25 to 34 = 2 points; 35 to 44 = 1 point; Older = 0 points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Violent Appearances</w:t>
            </w:r>
          </w:p>
        </w:tc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4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 = 0 points; 1 = 1 point; 2-3 = 2 points; 4+ = 3 points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6" w:line="22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Burglary</w:t>
            </w:r>
          </w:p>
        </w:tc>
        <w:tc>
          <w:tcPr>
            <w:tcW w:w="5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6" w:line="22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 = 0 points; Any = 2 points</w:t>
            </w:r>
          </w:p>
        </w:tc>
      </w:tr>
    </w:tbl>
    <w:p w:rsidR="003774E9" w:rsidRDefault="003774E9">
      <w:pPr>
        <w:spacing w:after="423" w:line="20" w:lineRule="exact"/>
      </w:pPr>
    </w:p>
    <w:p w:rsidR="003774E9" w:rsidRDefault="005D5BF3">
      <w:pPr>
        <w:spacing w:before="11" w:after="208" w:line="221" w:lineRule="exact"/>
        <w:ind w:left="72" w:right="3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Enter the number of points accrued above in the table below and circle the corresponding Risk Category and Label.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70"/>
        <w:gridCol w:w="2880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5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Points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5" w:lineRule="exact"/>
              <w:ind w:left="105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Risk Category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05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Label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0-1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0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0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Low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33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2-3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33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33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Medium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4-5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High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5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 or more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IV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5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Very High</w:t>
            </w:r>
          </w:p>
        </w:tc>
      </w:tr>
    </w:tbl>
    <w:p w:rsidR="003774E9" w:rsidRDefault="003774E9">
      <w:pPr>
        <w:spacing w:after="1112" w:line="20" w:lineRule="exact"/>
      </w:pPr>
    </w:p>
    <w:p w:rsidR="003774E9" w:rsidRDefault="005D5BF3">
      <w:pPr>
        <w:spacing w:after="198" w:line="330" w:lineRule="exact"/>
        <w:ind w:left="72"/>
        <w:textAlignment w:val="baseline"/>
        <w:rPr>
          <w:rFonts w:eastAsia="Times New Roman"/>
          <w:b/>
          <w:color w:val="000000"/>
          <w:sz w:val="19"/>
          <w:u w:val="single"/>
        </w:rPr>
      </w:pPr>
      <w:r>
        <w:rPr>
          <w:rFonts w:eastAsia="Times New Roman"/>
          <w:b/>
          <w:color w:val="000000"/>
          <w:sz w:val="19"/>
          <w:u w:val="single"/>
        </w:rPr>
        <w:t xml:space="preserve">RM2000/C – Risk for Sexual and Violent Recidivism Combined </w:t>
      </w:r>
      <w:r>
        <w:rPr>
          <w:rFonts w:eastAsia="Times New Roman"/>
          <w:b/>
          <w:color w:val="000000"/>
          <w:sz w:val="19"/>
          <w:u w:val="single"/>
        </w:rPr>
        <w:br/>
      </w:r>
      <w:r>
        <w:rPr>
          <w:rFonts w:eastAsia="Times New Roman"/>
          <w:color w:val="000000"/>
          <w:sz w:val="20"/>
        </w:rPr>
        <w:t xml:space="preserve">Assign C-scale points from each of the V and S </w:t>
      </w:r>
      <w:proofErr w:type="gramStart"/>
      <w:r>
        <w:rPr>
          <w:rFonts w:eastAsia="Times New Roman"/>
          <w:color w:val="000000"/>
          <w:sz w:val="20"/>
        </w:rPr>
        <w:t>scale</w:t>
      </w:r>
      <w:proofErr w:type="gramEnd"/>
      <w:r>
        <w:rPr>
          <w:rFonts w:eastAsia="Times New Roman"/>
          <w:color w:val="000000"/>
          <w:sz w:val="20"/>
        </w:rPr>
        <w:t xml:space="preserve"> Categories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401"/>
        <w:gridCol w:w="1387"/>
        <w:gridCol w:w="1728"/>
        <w:gridCol w:w="1728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33" w:lineRule="exact"/>
              <w:ind w:left="11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 or V Categories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33" w:lineRule="exact"/>
              <w:ind w:right="853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33" w:lineRule="exact"/>
              <w:ind w:right="839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33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III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33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IV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1" w:line="226" w:lineRule="exact"/>
              <w:ind w:left="108" w:right="396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 Points Assigned for S scale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7" w:line="228" w:lineRule="exact"/>
              <w:ind w:right="853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7" w:line="228" w:lineRule="exact"/>
              <w:ind w:right="839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7" w:line="228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27" w:line="228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6" w:line="226" w:lineRule="exact"/>
              <w:ind w:left="10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 Points Assigned for V scale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32" w:line="228" w:lineRule="exact"/>
              <w:ind w:right="853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32" w:line="228" w:lineRule="exact"/>
              <w:ind w:right="839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32" w:line="228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4E9" w:rsidRDefault="005D5BF3">
            <w:pPr>
              <w:spacing w:after="232" w:line="228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</w:tr>
    </w:tbl>
    <w:p w:rsidR="003774E9" w:rsidRDefault="003774E9">
      <w:pPr>
        <w:spacing w:after="439" w:line="20" w:lineRule="exact"/>
      </w:pPr>
    </w:p>
    <w:p w:rsidR="003774E9" w:rsidRDefault="005D5BF3">
      <w:pPr>
        <w:spacing w:before="2" w:line="216" w:lineRule="exact"/>
        <w:ind w:left="72"/>
        <w:textAlignment w:val="baseline"/>
        <w:rPr>
          <w:rFonts w:eastAsia="Times New Roman"/>
          <w:b/>
          <w:color w:val="000000"/>
          <w:spacing w:val="2"/>
          <w:sz w:val="19"/>
          <w:u w:val="single"/>
        </w:rPr>
      </w:pPr>
      <w:r>
        <w:rPr>
          <w:rFonts w:eastAsia="Times New Roman"/>
          <w:b/>
          <w:color w:val="000000"/>
          <w:spacing w:val="2"/>
          <w:sz w:val="19"/>
          <w:u w:val="single"/>
        </w:rPr>
        <w:t>C-scale Labels derived from C-Scores</w:t>
      </w:r>
    </w:p>
    <w:p w:rsidR="003774E9" w:rsidRDefault="005D5BF3">
      <w:pPr>
        <w:spacing w:before="211" w:after="203" w:line="233" w:lineRule="exact"/>
        <w:ind w:left="72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Circle the C-scale score and Label that applies.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3774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18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Score on C-Scale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18" w:lineRule="exact"/>
              <w:ind w:left="105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Label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28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2" w:line="228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Low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2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2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Medium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4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4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Medium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5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High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7" w:line="228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7" w:line="228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High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2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after="1" w:line="22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Very High</w:t>
            </w:r>
          </w:p>
        </w:tc>
      </w:tr>
      <w:tr w:rsidR="003774E9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4E9" w:rsidRDefault="005D5BF3">
            <w:pPr>
              <w:spacing w:line="229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Very High</w:t>
            </w:r>
          </w:p>
        </w:tc>
      </w:tr>
    </w:tbl>
    <w:p w:rsidR="003774E9" w:rsidRDefault="003774E9">
      <w:pPr>
        <w:spacing w:after="2764" w:line="20" w:lineRule="exact"/>
      </w:pPr>
    </w:p>
    <w:p w:rsidR="003774E9" w:rsidRDefault="005D5BF3">
      <w:pPr>
        <w:spacing w:line="229" w:lineRule="exact"/>
        <w:ind w:left="72"/>
        <w:jc w:val="center"/>
        <w:textAlignment w:val="baseline"/>
        <w:rPr>
          <w:rFonts w:eastAsia="Times New Roman"/>
          <w:color w:val="000000"/>
          <w:spacing w:val="39"/>
          <w:sz w:val="20"/>
        </w:rPr>
      </w:pPr>
      <w:r>
        <w:rPr>
          <w:rFonts w:eastAsia="Times New Roman"/>
          <w:color w:val="000000"/>
          <w:spacing w:val="39"/>
          <w:sz w:val="20"/>
        </w:rPr>
        <w:t>44</w:t>
      </w:r>
    </w:p>
    <w:sectPr w:rsidR="003774E9">
      <w:pgSz w:w="11904" w:h="16843"/>
      <w:pgMar w:top="2120" w:right="1618" w:bottom="1007" w:left="16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9"/>
    <w:rsid w:val="003774E9"/>
    <w:rsid w:val="005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65E93-1160-4FBC-AFFC-B1D032B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Barlow</dc:creator>
  <cp:lastModifiedBy>Craig Barlow</cp:lastModifiedBy>
  <cp:revision>2</cp:revision>
  <dcterms:created xsi:type="dcterms:W3CDTF">2017-09-03T18:02:00Z</dcterms:created>
  <dcterms:modified xsi:type="dcterms:W3CDTF">2017-09-03T18:02:00Z</dcterms:modified>
</cp:coreProperties>
</file>